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6" w:rsidRPr="00826678" w:rsidRDefault="00F003E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6678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</w:p>
    <w:p w:rsidR="00F003E6" w:rsidRPr="00232BE6" w:rsidRDefault="00F003E6">
      <w:pPr>
        <w:rPr>
          <w:rFonts w:ascii="Times New Roman" w:hAnsi="Times New Roman" w:cs="Times New Roman"/>
          <w:sz w:val="28"/>
          <w:szCs w:val="28"/>
        </w:rPr>
      </w:pPr>
    </w:p>
    <w:p w:rsidR="00F003E6" w:rsidRPr="00232BE6" w:rsidRDefault="00F003E6" w:rsidP="00232B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Михайловна</w:t>
      </w:r>
    </w:p>
    <w:p w:rsidR="00F003E6" w:rsidRPr="00232BE6" w:rsidRDefault="00F003E6" w:rsidP="007538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Pr="00232BE6" w:rsidRDefault="00F003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подготовки: Биологические науки </w:t>
      </w:r>
    </w:p>
    <w:p w:rsidR="00F003E6" w:rsidRPr="00232BE6" w:rsidRDefault="00F003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hAnsi="Times New Roman" w:cs="Times New Roman"/>
          <w:sz w:val="28"/>
          <w:szCs w:val="28"/>
          <w:lang w:eastAsia="ru-RU"/>
        </w:rPr>
        <w:t>Направленность: Ботаника – 03.02.01</w:t>
      </w:r>
    </w:p>
    <w:p w:rsidR="00F003E6" w:rsidRPr="00232BE6" w:rsidRDefault="00F003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32BE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32BE6">
        <w:rPr>
          <w:rFonts w:ascii="Times New Roman" w:hAnsi="Times New Roman" w:cs="Times New Roman"/>
          <w:sz w:val="28"/>
          <w:szCs w:val="28"/>
          <w:lang w:eastAsia="ru-RU"/>
        </w:rPr>
        <w:t xml:space="preserve">.н.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Нестерова Светлана Владимировна</w:t>
      </w:r>
    </w:p>
    <w:p w:rsidR="00F003E6" w:rsidRPr="00196049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hAnsi="Times New Roman" w:cs="Times New Roman"/>
          <w:sz w:val="28"/>
          <w:szCs w:val="28"/>
          <w:lang w:eastAsia="ru-RU"/>
        </w:rPr>
        <w:t>Тема диссертации:</w:t>
      </w:r>
      <w:r w:rsidRPr="00196049">
        <w:rPr>
          <w:rFonts w:ascii="Times New Roman" w:hAnsi="Times New Roman" w:cs="Times New Roman"/>
          <w:sz w:val="28"/>
          <w:szCs w:val="28"/>
          <w:lang w:eastAsia="ru-RU"/>
        </w:rPr>
        <w:t xml:space="preserve"> Биологические особенности представителей рода </w:t>
      </w:r>
      <w:proofErr w:type="spellStart"/>
      <w:r w:rsidRPr="00196049">
        <w:rPr>
          <w:rFonts w:ascii="Times New Roman" w:hAnsi="Times New Roman" w:cs="Times New Roman"/>
          <w:sz w:val="28"/>
          <w:szCs w:val="28"/>
          <w:lang w:eastAsia="ru-RU"/>
        </w:rPr>
        <w:t>Astilbe</w:t>
      </w:r>
      <w:proofErr w:type="spellEnd"/>
      <w:r w:rsidRPr="00196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049">
        <w:rPr>
          <w:rFonts w:ascii="Times New Roman" w:hAnsi="Times New Roman" w:cs="Times New Roman"/>
          <w:sz w:val="28"/>
          <w:szCs w:val="28"/>
          <w:lang w:eastAsia="ru-RU"/>
        </w:rPr>
        <w:t>Buch.-Ham</w:t>
      </w:r>
      <w:proofErr w:type="spellEnd"/>
      <w:r w:rsidRPr="00196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049">
        <w:rPr>
          <w:rFonts w:ascii="Times New Roman" w:hAnsi="Times New Roman" w:cs="Times New Roman"/>
          <w:sz w:val="28"/>
          <w:szCs w:val="28"/>
          <w:lang w:eastAsia="ru-RU"/>
        </w:rPr>
        <w:t>ex</w:t>
      </w:r>
      <w:proofErr w:type="spellEnd"/>
      <w:r w:rsidRPr="00196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049">
        <w:rPr>
          <w:rFonts w:ascii="Times New Roman" w:hAnsi="Times New Roman" w:cs="Times New Roman"/>
          <w:sz w:val="28"/>
          <w:szCs w:val="28"/>
          <w:lang w:eastAsia="ru-RU"/>
        </w:rPr>
        <w:t>D.Don</w:t>
      </w:r>
      <w:proofErr w:type="spellEnd"/>
      <w:r w:rsidRPr="00196049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интродукции на юге Приморского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03E6" w:rsidRPr="00232B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hAnsi="Times New Roman" w:cs="Times New Roman"/>
          <w:sz w:val="28"/>
          <w:szCs w:val="28"/>
          <w:lang w:eastAsia="ru-RU"/>
        </w:rPr>
        <w:t>Начало обучения: 01.09.2016</w:t>
      </w: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hAnsi="Times New Roman" w:cs="Times New Roman"/>
          <w:sz w:val="28"/>
          <w:szCs w:val="28"/>
          <w:lang w:eastAsia="ru-RU"/>
        </w:rPr>
        <w:t>Конец обучения: 31.08.2020</w:t>
      </w: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82667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66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Опубликованные и подготовленные к печати научные работы</w:t>
      </w:r>
    </w:p>
    <w:p w:rsidR="00F003E6" w:rsidRPr="00826678" w:rsidRDefault="00F003E6" w:rsidP="008266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6678">
        <w:rPr>
          <w:rFonts w:ascii="Times New Roman" w:hAnsi="Times New Roman" w:cs="Times New Roman"/>
          <w:sz w:val="28"/>
          <w:szCs w:val="28"/>
          <w:lang w:eastAsia="ru-RU"/>
        </w:rPr>
        <w:t>Рецензируемые журналы и издания, входящие в перечень ВАК:</w:t>
      </w: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09" w:type="dxa"/>
        <w:tblCellSpacing w:w="15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78"/>
        <w:gridCol w:w="4959"/>
        <w:gridCol w:w="852"/>
        <w:gridCol w:w="3260"/>
        <w:gridCol w:w="567"/>
        <w:gridCol w:w="1134"/>
        <w:gridCol w:w="1559"/>
      </w:tblGrid>
      <w:tr w:rsidR="00F003E6" w:rsidRPr="00D13888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proofErr w:type="gramStart"/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ом,номер</w:t>
            </w:r>
            <w:proofErr w:type="spellEnd"/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стр., ссылка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IF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ПРНД</w:t>
            </w:r>
          </w:p>
        </w:tc>
      </w:tr>
      <w:tr w:rsidR="00F003E6" w:rsidRPr="00D13888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C342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Р.В. </w:t>
            </w: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Гнутова</w:t>
            </w:r>
            <w:proofErr w:type="spellEnd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В.Ф. Толкач, О.М. </w:t>
            </w: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C342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</w:t>
            </w: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индетификации</w:t>
            </w:r>
            <w:proofErr w:type="spellEnd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дальневосточных </w:t>
            </w: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изолятов</w:t>
            </w:r>
            <w:proofErr w:type="spellEnd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вирусов на георгинах</w:t>
            </w: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C342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C342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Вестник центрального сибирского ботанического сада СО РАН №1(7) 2011 январь-июнь С. 91-98.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3E6" w:rsidRPr="00D13888">
        <w:trPr>
          <w:tblCellSpacing w:w="15" w:type="dxa"/>
        </w:trPr>
        <w:tc>
          <w:tcPr>
            <w:tcW w:w="7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Харченко В. Е., </w:t>
            </w:r>
            <w:proofErr w:type="spellStart"/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М., Баринова С. С., Фоменко Е. И.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особенности репродуктивных побегов и опылители </w:t>
            </w:r>
            <w:proofErr w:type="spellStart"/>
            <w:r w:rsidRPr="00973E4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Astilbe</w:t>
            </w:r>
            <w:proofErr w:type="spellEnd"/>
            <w:r w:rsidRPr="00973E4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E4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chinensis</w:t>
            </w:r>
            <w:proofErr w:type="spellEnd"/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5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Hortus</w:t>
            </w:r>
            <w:proofErr w:type="spellEnd"/>
            <w:r w:rsidRPr="00F345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bot. 2016. </w:t>
            </w:r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345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11, URL: http://hb.karelia.ru/journal/article.php?id=3282. </w:t>
            </w:r>
            <w:r w:rsidRPr="00973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DOI: </w:t>
            </w:r>
            <w:hyperlink r:id="rId5" w:history="1">
              <w:r w:rsidRPr="00973E4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10.15393/j4.art.2016.3282</w:t>
              </w:r>
            </w:hyperlink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E6" w:rsidRDefault="00F003E6" w:rsidP="00232BE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12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Доклады на конференциях:</w:t>
      </w:r>
    </w:p>
    <w:p w:rsidR="00F003E6" w:rsidRDefault="00F003E6" w:rsidP="00232B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09" w:type="dxa"/>
        <w:tblCellSpacing w:w="15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02"/>
        <w:gridCol w:w="4779"/>
        <w:gridCol w:w="830"/>
        <w:gridCol w:w="3357"/>
        <w:gridCol w:w="1866"/>
        <w:gridCol w:w="2275"/>
      </w:tblGrid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Межд./Росс.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0B0CD3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Астильба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: перспективы использования в </w:t>
            </w:r>
            <w:proofErr w:type="gram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. Владивостоке.</w:t>
            </w:r>
          </w:p>
          <w:p w:rsidR="00F003E6" w:rsidRPr="00004FAF" w:rsidRDefault="00F003E6" w:rsidP="00A818D4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озеленения населенных пунктов» </w:t>
            </w:r>
            <w:proofErr w:type="gram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. Владивосток, 1 декабря 2011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2B3">
              <w:t xml:space="preserve"> </w:t>
            </w: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Мат.  </w:t>
            </w: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Канны в коллекции БСИ ДВОРАН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докладов молодых ученых, аспирантов «Зри в корень» в рамках Ежегодной конференции научных сотрудников Ботанического сада-института ДВО РАН и </w:t>
            </w: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Горнотаежной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станции ДВО РАН. Владивосток, 30 марта 2012 г.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Георгины в коллекции БСИ ДВО РАН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докладов молодых ученых, аспирантов «Зри в корень» в рамках Ежегодной конференции научных сотрудников Ботанического сада-института ДВО РАН и </w:t>
            </w: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Горнотаежной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станции ДВО РАН. Владивосток, 28-29 марта 2013 г.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устный доклад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196049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Георгины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озеленения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Владивостока</w:t>
            </w: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«Проблемы озеленения населенных пунктов»  Владивосток  23 мая 2013 г.,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постерный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доклад, материалы конференции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Интродукция представителей рода </w:t>
            </w:r>
            <w:proofErr w:type="spellStart"/>
            <w:r w:rsidRPr="008F2E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Astilb</w:t>
            </w:r>
            <w:proofErr w:type="gramStart"/>
            <w:r w:rsidRPr="008F2E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Buch.</w:t>
            </w:r>
            <w:proofErr w:type="gram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-Ham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Don</w:t>
            </w:r>
            <w:proofErr w:type="spell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юга Приморского края: история, итоги, перспективы», публикация в </w:t>
            </w:r>
            <w:r w:rsidRPr="008F2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материалах конференции)</w:t>
            </w:r>
            <w:proofErr w:type="gramEnd"/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Третья Всероссийская научно-практическая конференция с международным </w:t>
            </w:r>
            <w:r w:rsidRPr="008F2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участием «Декоративное садоводство в России: состояние, проблемы, перспективы» </w:t>
            </w:r>
            <w:proofErr w:type="gram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. Сочи 30 сентября – 4 октября 2013г.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доклад, публикация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с международным участием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0B0CD3">
            <w:pPr>
              <w:pStyle w:val="4"/>
              <w:keepNext w:val="0"/>
              <w:spacing w:before="100" w:beforeAutospacing="1" w:after="100" w:afterAutospacing="1" w:line="240" w:lineRule="auto"/>
              <w:ind w:left="180"/>
              <w:jc w:val="both"/>
              <w:rPr>
                <w:b w:val="0"/>
                <w:bCs w:val="0"/>
              </w:rPr>
            </w:pPr>
            <w:r w:rsidRPr="002C5F62">
              <w:rPr>
                <w:b w:val="0"/>
                <w:bCs w:val="0"/>
              </w:rPr>
              <w:t xml:space="preserve">Суточная ритмика цветения культурных представителей р. </w:t>
            </w:r>
            <w:proofErr w:type="spellStart"/>
            <w:r w:rsidRPr="008F2E78">
              <w:rPr>
                <w:b w:val="0"/>
                <w:bCs w:val="0"/>
                <w:i/>
                <w:iCs/>
              </w:rPr>
              <w:t>Astilbe</w:t>
            </w:r>
            <w:proofErr w:type="spellEnd"/>
            <w:r w:rsidRPr="002C5F62">
              <w:rPr>
                <w:b w:val="0"/>
                <w:bCs w:val="0"/>
              </w:rPr>
              <w:t xml:space="preserve"> в условиях муссонног</w:t>
            </w:r>
            <w:r>
              <w:rPr>
                <w:b w:val="0"/>
                <w:bCs w:val="0"/>
              </w:rPr>
              <w:t>о климата юга Приморского края</w:t>
            </w:r>
          </w:p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VI научная конференция “Растения в муссонном климате” </w:t>
            </w:r>
            <w:proofErr w:type="gramStart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. Владивосток, 16-20 октября 2013 г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устный доклад, тезисы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A72A13" w:rsidRDefault="00F003E6" w:rsidP="000B0CD3">
            <w:pPr>
              <w:pStyle w:val="4"/>
              <w:keepNext w:val="0"/>
              <w:tabs>
                <w:tab w:val="left" w:pos="360"/>
              </w:tabs>
              <w:spacing w:before="100" w:beforeAutospacing="1" w:after="100" w:afterAutospacing="1"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A72A13">
              <w:rPr>
                <w:b w:val="0"/>
                <w:bCs w:val="0"/>
              </w:rPr>
              <w:t xml:space="preserve">Новые сорта р. </w:t>
            </w:r>
            <w:proofErr w:type="spellStart"/>
            <w:r w:rsidRPr="008F2E78">
              <w:rPr>
                <w:b w:val="0"/>
                <w:bCs w:val="0"/>
                <w:i/>
                <w:iCs/>
              </w:rPr>
              <w:t>Astilbe</w:t>
            </w:r>
            <w:proofErr w:type="spellEnd"/>
            <w:r>
              <w:rPr>
                <w:b w:val="0"/>
                <w:bCs w:val="0"/>
              </w:rPr>
              <w:t xml:space="preserve"> в коллекции БСИ ДВО РАН</w:t>
            </w:r>
          </w:p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с международным участием «Актуальные проблемы сохранения растительного генофонда Восточной Азии на территории России» (6-13 октября 2014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ладивосток, Россия)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с международным участием</w:t>
            </w:r>
          </w:p>
        </w:tc>
      </w:tr>
      <w:tr w:rsidR="00F003E6" w:rsidRPr="00D13888">
        <w:trPr>
          <w:tblCellSpacing w:w="15" w:type="dxa"/>
        </w:trPr>
        <w:tc>
          <w:tcPr>
            <w:tcW w:w="5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F2E78" w:rsidRDefault="00F003E6" w:rsidP="008F2E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Биологические особенности семян</w:t>
            </w:r>
            <w:r w:rsidRPr="008F2E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2E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8F2E7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Astilbe</w:t>
            </w:r>
            <w:proofErr w:type="spellEnd"/>
            <w:r w:rsidRPr="008F2E7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2E7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chinensis</w:t>
            </w:r>
            <w:proofErr w:type="spellEnd"/>
            <w:r w:rsidRPr="008F2E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826678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Pr="00004FAF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Региональная молодежная конференция «Царства </w:t>
            </w:r>
            <w:proofErr w:type="spellStart"/>
            <w:r w:rsidRPr="00004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Plantae</w:t>
            </w:r>
            <w:proofErr w:type="spellEnd"/>
            <w:r w:rsidRPr="00004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4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Fungi</w:t>
            </w:r>
            <w:proofErr w:type="spellEnd"/>
            <w:r w:rsidRPr="00004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дальневосточный аспект»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2E78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3E6" w:rsidRDefault="00F003E6" w:rsidP="00826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</w:t>
            </w:r>
          </w:p>
        </w:tc>
      </w:tr>
    </w:tbl>
    <w:p w:rsidR="00F003E6" w:rsidRPr="00826678" w:rsidRDefault="00F003E6" w:rsidP="008266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003E6" w:rsidRPr="00826678" w:rsidSect="001C0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5E"/>
    <w:multiLevelType w:val="hybridMultilevel"/>
    <w:tmpl w:val="C39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0B08"/>
    <w:multiLevelType w:val="hybridMultilevel"/>
    <w:tmpl w:val="CDDAD85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296E1D39"/>
    <w:multiLevelType w:val="hybridMultilevel"/>
    <w:tmpl w:val="D88C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5D1"/>
    <w:multiLevelType w:val="multilevel"/>
    <w:tmpl w:val="FC5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65D61"/>
    <w:multiLevelType w:val="hybridMultilevel"/>
    <w:tmpl w:val="3F9E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0257"/>
    <w:rsid w:val="00004FAF"/>
    <w:rsid w:val="00042CBB"/>
    <w:rsid w:val="000B0CD3"/>
    <w:rsid w:val="000D4E53"/>
    <w:rsid w:val="00172CBD"/>
    <w:rsid w:val="001919A0"/>
    <w:rsid w:val="00196049"/>
    <w:rsid w:val="001C0257"/>
    <w:rsid w:val="001E0D70"/>
    <w:rsid w:val="001E7C4C"/>
    <w:rsid w:val="00226CEB"/>
    <w:rsid w:val="00232BE6"/>
    <w:rsid w:val="002C5F62"/>
    <w:rsid w:val="002D38AB"/>
    <w:rsid w:val="00327949"/>
    <w:rsid w:val="003C32E8"/>
    <w:rsid w:val="003F5D79"/>
    <w:rsid w:val="00412BD2"/>
    <w:rsid w:val="004B37E1"/>
    <w:rsid w:val="004C0F5A"/>
    <w:rsid w:val="004E7C3F"/>
    <w:rsid w:val="004F0D60"/>
    <w:rsid w:val="005E430F"/>
    <w:rsid w:val="00714AD0"/>
    <w:rsid w:val="007538B0"/>
    <w:rsid w:val="00826678"/>
    <w:rsid w:val="008F2E78"/>
    <w:rsid w:val="00973E45"/>
    <w:rsid w:val="009B4804"/>
    <w:rsid w:val="00A72A13"/>
    <w:rsid w:val="00A818D4"/>
    <w:rsid w:val="00BA32C4"/>
    <w:rsid w:val="00BA416B"/>
    <w:rsid w:val="00BE380D"/>
    <w:rsid w:val="00C342F1"/>
    <w:rsid w:val="00CB6FE4"/>
    <w:rsid w:val="00D13888"/>
    <w:rsid w:val="00D13BE0"/>
    <w:rsid w:val="00D74DD6"/>
    <w:rsid w:val="00DB12D7"/>
    <w:rsid w:val="00DB5C9F"/>
    <w:rsid w:val="00DC5AB9"/>
    <w:rsid w:val="00DE087C"/>
    <w:rsid w:val="00E12B8D"/>
    <w:rsid w:val="00E75C57"/>
    <w:rsid w:val="00EE6FE9"/>
    <w:rsid w:val="00F003E6"/>
    <w:rsid w:val="00F32E6E"/>
    <w:rsid w:val="00F345A7"/>
    <w:rsid w:val="00FA42B3"/>
    <w:rsid w:val="00FB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C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19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B0CD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2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19A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9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1C0257"/>
  </w:style>
  <w:style w:type="character" w:styleId="a3">
    <w:name w:val="Hyperlink"/>
    <w:basedOn w:val="a0"/>
    <w:uiPriority w:val="99"/>
    <w:rsid w:val="001C025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7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72CBD"/>
    <w:rPr>
      <w:rFonts w:ascii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uiPriority w:val="99"/>
    <w:rsid w:val="001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1919A0"/>
    <w:rPr>
      <w:b/>
      <w:bCs/>
    </w:rPr>
  </w:style>
  <w:style w:type="character" w:styleId="a8">
    <w:name w:val="Emphasis"/>
    <w:basedOn w:val="a0"/>
    <w:uiPriority w:val="99"/>
    <w:qFormat/>
    <w:locked/>
    <w:rsid w:val="000B0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817">
          <w:marLeft w:val="0"/>
          <w:marRight w:val="0"/>
          <w:marTop w:val="0"/>
          <w:marBottom w:val="0"/>
          <w:divBdr>
            <w:top w:val="single" w:sz="4" w:space="0" w:color="BFCFE6"/>
            <w:left w:val="none" w:sz="0" w:space="0" w:color="auto"/>
            <w:bottom w:val="single" w:sz="4" w:space="0" w:color="BFCFE6"/>
            <w:right w:val="single" w:sz="4" w:space="0" w:color="BFCFE6"/>
          </w:divBdr>
          <w:divsChild>
            <w:div w:id="2096239822">
              <w:marLeft w:val="165"/>
              <w:marRight w:val="165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5393/j4.art.2016.3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498</Words>
  <Characters>2845</Characters>
  <Application>Microsoft Office Word</Application>
  <DocSecurity>0</DocSecurity>
  <Lines>23</Lines>
  <Paragraphs>6</Paragraphs>
  <ScaleCrop>false</ScaleCrop>
  <Company>Botsad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creator>User</dc:creator>
  <cp:lastModifiedBy>Наталья Владимировна</cp:lastModifiedBy>
  <cp:revision>3</cp:revision>
  <dcterms:created xsi:type="dcterms:W3CDTF">2019-02-26T23:13:00Z</dcterms:created>
  <dcterms:modified xsi:type="dcterms:W3CDTF">2019-02-27T02:09:00Z</dcterms:modified>
</cp:coreProperties>
</file>